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7F" w:rsidRPr="00390503" w:rsidRDefault="002D027F" w:rsidP="009D6F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  <w:lang w:eastAsia="ru-RU"/>
        </w:rPr>
        <w:t xml:space="preserve">Аннотация </w:t>
      </w:r>
    </w:p>
    <w:p w:rsidR="002D027F" w:rsidRPr="00390503" w:rsidRDefault="00390503" w:rsidP="009D6F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  <w:lang w:eastAsia="ru-RU"/>
        </w:rPr>
        <w:t>рабочей программы</w:t>
      </w:r>
      <w:r w:rsidR="002D027F" w:rsidRPr="00390503">
        <w:rPr>
          <w:rFonts w:ascii="Times New Roman" w:eastAsia="Times New Roman" w:hAnsi="Times New Roman" w:cs="Times New Roman"/>
          <w:b/>
          <w:bCs/>
          <w:color w:val="32152E"/>
          <w:sz w:val="24"/>
          <w:szCs w:val="24"/>
          <w:lang w:eastAsia="ru-RU"/>
        </w:rPr>
        <w:t xml:space="preserve"> средней группы</w:t>
      </w:r>
    </w:p>
    <w:p w:rsidR="002D027F" w:rsidRPr="00390503" w:rsidRDefault="002D027F" w:rsidP="009D6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 </w:t>
      </w:r>
      <w:r w:rsidR="009D6F0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ab/>
      </w: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Настоящая Программа обеспечивает разностороннее развитие детей от 4-5 лет с учетом их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Ведущими целями программы являются: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Для достижения целей рабочей программы первостепенное значение имеют: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позволит </w:t>
      </w:r>
      <w:proofErr w:type="gramStart"/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им</w:t>
      </w:r>
      <w:proofErr w:type="gramEnd"/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 xml:space="preserve"> расти общительными, добрыми, любознательными, инициативными, стремящимися к самостоятельности и творчеству;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творческая организация (</w:t>
      </w:r>
      <w:proofErr w:type="spellStart"/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креативность</w:t>
      </w:r>
      <w:proofErr w:type="spellEnd"/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) воспитательно-образовательного процесса;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единство подходов к воспитанию детей в условиях ДОУ и семьи;</w:t>
      </w:r>
    </w:p>
    <w:p w:rsidR="002D027F" w:rsidRPr="00390503" w:rsidRDefault="002D027F" w:rsidP="009D6F0C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Рабочая Программа определяет содержание и организацию образовательного процесса в ср</w:t>
      </w:r>
      <w:r w:rsidR="0015247B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едней группе МБДОУ детский сад N 2 </w:t>
      </w:r>
      <w:r w:rsidR="0015247B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val="en-US" w:eastAsia="ru-RU"/>
        </w:rPr>
        <w:t>c</w:t>
      </w:r>
      <w:r w:rsidR="0015247B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.Месягутово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Содержание рабочей программы обеспечивает развитие личности, мотивации и способностей детей от 4 до 5 лет в различных видах деятельности, и включать совокупность образовательных областей (социально-коммуникативное развитие; познавательное развитие; речевое развитие; художественно-эстетическое развитие; физическое развитие), которые обеспечивают разностороннее развитие детей с учетом их возрастных и индивидуальных особенностей.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Составляющими компонентами рабочей программы будут ее разделы, отражающие реализацию ФГОС </w:t>
      </w:r>
      <w:proofErr w:type="gramStart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ДО</w:t>
      </w:r>
      <w:proofErr w:type="gramEnd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proofErr w:type="gramStart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в</w:t>
      </w:r>
      <w:proofErr w:type="gramEnd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соответствии с направлениями развития ребенка:</w:t>
      </w:r>
    </w:p>
    <w:p w:rsidR="002D027F" w:rsidRPr="00390503" w:rsidRDefault="002D027F" w:rsidP="009D6F0C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социально-коммуникативное развитие;</w:t>
      </w:r>
    </w:p>
    <w:p w:rsidR="002D027F" w:rsidRPr="00390503" w:rsidRDefault="002D027F" w:rsidP="009D6F0C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познавательное развитие;</w:t>
      </w:r>
    </w:p>
    <w:p w:rsidR="002D027F" w:rsidRPr="00390503" w:rsidRDefault="002D027F" w:rsidP="009D6F0C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речевое развитие;</w:t>
      </w:r>
    </w:p>
    <w:p w:rsidR="002D027F" w:rsidRPr="00390503" w:rsidRDefault="002D027F" w:rsidP="009D6F0C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художественно-эстетическое развитие;</w:t>
      </w:r>
    </w:p>
    <w:p w:rsidR="002D027F" w:rsidRPr="00390503" w:rsidRDefault="002D027F" w:rsidP="009D6F0C">
      <w:pPr>
        <w:numPr>
          <w:ilvl w:val="0"/>
          <w:numId w:val="2"/>
        </w:numPr>
        <w:spacing w:after="0" w:line="240" w:lineRule="auto"/>
        <w:ind w:left="165"/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5A2652"/>
          <w:sz w:val="24"/>
          <w:szCs w:val="24"/>
          <w:lang w:eastAsia="ru-RU"/>
        </w:rPr>
        <w:t>физическое развитие.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Рабочая программа включает в себя три раздела:</w:t>
      </w:r>
    </w:p>
    <w:p w:rsidR="002D027F" w:rsidRPr="00390503" w:rsidRDefault="002D027F" w:rsidP="009D6F0C">
      <w:pPr>
        <w:spacing w:after="0" w:line="240" w:lineRule="auto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- Целевой раздел;</w:t>
      </w:r>
    </w:p>
    <w:p w:rsidR="002D027F" w:rsidRPr="00390503" w:rsidRDefault="002D027F" w:rsidP="009D6F0C">
      <w:pPr>
        <w:spacing w:after="0" w:line="240" w:lineRule="auto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- Содержательный раздел;</w:t>
      </w:r>
    </w:p>
    <w:p w:rsidR="002D027F" w:rsidRPr="00390503" w:rsidRDefault="002D027F" w:rsidP="009D6F0C">
      <w:pPr>
        <w:spacing w:after="0" w:line="240" w:lineRule="auto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- Организационный раздел.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Целевой раздел содержит пояснительную записку рабочей программы средней группы. В пояснительную записку включены цель и задачи реализации Рабочей программы, возрастные и индивидуальные особенности контингента воспитанников, </w:t>
      </w: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lastRenderedPageBreak/>
        <w:t>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Планируемые результаты рабочей программы конкретизируют целевые ориентиры образовательного стандарта дошкольного образования.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В содержательном разделе представлено общее содержание рабочей программы. 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области: социальн</w:t>
      </w:r>
      <w:proofErr w:type="gramStart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о-</w:t>
      </w:r>
      <w:proofErr w:type="gramEnd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коммуникативное развитие, познавательное развитие, речевое развитие, художественно эстетическое развитие, физическое развитие.</w:t>
      </w:r>
    </w:p>
    <w:p w:rsidR="003A2ACD" w:rsidRPr="00947BA0" w:rsidRDefault="002D027F" w:rsidP="009D6F0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Инвариантная часть обеспечивает выполнение обязательной части основной образовательной про</w:t>
      </w:r>
      <w:r w:rsidR="0015247B"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граммы дошкольного образования МБДОУ</w:t>
      </w:r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детский сад N</w:t>
      </w:r>
      <w:r w:rsidR="0015247B"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2</w:t>
      </w:r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с</w:t>
      </w:r>
      <w:proofErr w:type="gramStart"/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.М</w:t>
      </w:r>
      <w:proofErr w:type="gramEnd"/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есягутово</w:t>
      </w: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: выстроена в соответствии с примерной ос</w:t>
      </w:r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новной образовательной программой</w:t>
      </w: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дошкольного образования «От рождения до школы» под редакцией Н.Е. </w:t>
      </w:r>
      <w:proofErr w:type="spellStart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Вераксы</w:t>
      </w:r>
      <w:proofErr w:type="spellEnd"/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</w:rPr>
        <w:t>, Т.С.Комаровой, М.А.Васильевой. – М.: Мозаика-Синтез, 2014г.</w:t>
      </w:r>
      <w:r w:rsidR="003A2ACD" w:rsidRPr="00947BA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A2ACD" w:rsidRPr="003A2ACD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образовательной области «Социально-коммуникативное развитие» (часть Программы, формируемая участниками образовательных отношений)</w:t>
      </w:r>
    </w:p>
    <w:p w:rsidR="003A2ACD" w:rsidRPr="00947BA0" w:rsidRDefault="003A2ACD" w:rsidP="009D6F0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3A2ACD" w:rsidRPr="00947BA0" w:rsidRDefault="003A2ACD" w:rsidP="009D6F0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B45C3">
        <w:rPr>
          <w:rFonts w:ascii="Times New Roman" w:hAnsi="Times New Roman"/>
          <w:sz w:val="24"/>
          <w:szCs w:val="24"/>
        </w:rPr>
        <w:t>К. Ю. Белая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5B45C3">
        <w:rPr>
          <w:rFonts w:ascii="Times New Roman" w:hAnsi="Times New Roman"/>
          <w:sz w:val="24"/>
          <w:szCs w:val="24"/>
        </w:rPr>
        <w:t xml:space="preserve"> Формирование основ безопасности у дошкольников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2D027F" w:rsidRPr="003A2ACD" w:rsidRDefault="003A2ACD" w:rsidP="009D6F0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экологической воспитанности у дошкольников, предполагающей развитие у детей представлений. Знаний о ценности природы и правилах поведения в ней, формирование умений разнообразной деятельности в природе и становление экологически ориентированного взаимодействия с ее объектами, накопление детьми эмоционального позитивного опыта общения с природой. 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Style w:val="2"/>
          <w:rFonts w:eastAsiaTheme="minorEastAsia"/>
        </w:rPr>
        <w:t>Марченко Л.И. Комплексное развитие детей в процессе их общения с природой.</w:t>
      </w:r>
      <w:proofErr w:type="gramEnd"/>
      <w:r>
        <w:rPr>
          <w:rStyle w:val="2"/>
          <w:rFonts w:eastAsiaTheme="minorEastAsia"/>
        </w:rPr>
        <w:t xml:space="preserve"> Программа.- Уфа, Китап,2008)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В обязательной части программы представлены формы, методы работы по реализации задач через совместную деятельность взрослых и детей, через самостоятельную деятельность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детской инициативы через взаимодействие с семьями воспитанников.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Организационный раздел включает режимы дня согласованные с врачом и утв</w:t>
      </w:r>
      <w:r w:rsidR="0015247B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ержденные Приказом заведующего МБДОУ</w:t>
      </w:r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детский сад </w:t>
      </w:r>
      <w:r w:rsid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N</w:t>
      </w:r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2  с</w:t>
      </w:r>
      <w:proofErr w:type="gramStart"/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.М</w:t>
      </w:r>
      <w:proofErr w:type="gramEnd"/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есягутово.   </w:t>
      </w: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План календарных 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 Реализация образовательной деятельности основывается на требованиях СанПиН 2.4.1.3049-13 «Санитарно-эпидемические требования к устройству, содержанию и организации режима работы в дошкольных организациях», с учетом особенностей реализации основной образовательной про</w:t>
      </w:r>
      <w:r w:rsidR="0015247B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граммы дошкольного образования</w:t>
      </w:r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МБДОУ детский сад </w:t>
      </w:r>
      <w:r w:rsid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N</w:t>
      </w:r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2  с</w:t>
      </w:r>
      <w:proofErr w:type="gramStart"/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.М</w:t>
      </w:r>
      <w:proofErr w:type="gramEnd"/>
      <w:r w:rsidR="00390503"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есягутово</w:t>
      </w: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. Перечень методических пособий включает в себя методические пособия по реализации рабочей программы.</w:t>
      </w:r>
    </w:p>
    <w:p w:rsidR="002D027F" w:rsidRPr="00390503" w:rsidRDefault="002D027F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Рабочая программа корректируется воспитателями в соответствии с реальными условиями, дополняется календарным планом воспитательно-образовательной работы.</w:t>
      </w:r>
    </w:p>
    <w:p w:rsidR="00390503" w:rsidRPr="00390503" w:rsidRDefault="00390503" w:rsidP="009D6F0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390503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Срок реализации программы 1 год.</w:t>
      </w:r>
    </w:p>
    <w:p w:rsidR="00E7482C" w:rsidRDefault="00E7482C" w:rsidP="009D6F0C">
      <w:pPr>
        <w:spacing w:after="0" w:line="240" w:lineRule="auto"/>
      </w:pPr>
    </w:p>
    <w:sectPr w:rsidR="00E7482C" w:rsidSect="009D6F0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931"/>
    <w:multiLevelType w:val="multilevel"/>
    <w:tmpl w:val="AB1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17AC8"/>
    <w:multiLevelType w:val="multilevel"/>
    <w:tmpl w:val="5E8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7F"/>
    <w:rsid w:val="000814E5"/>
    <w:rsid w:val="0015247B"/>
    <w:rsid w:val="001C65E8"/>
    <w:rsid w:val="002D027F"/>
    <w:rsid w:val="00390503"/>
    <w:rsid w:val="003A2ACD"/>
    <w:rsid w:val="00402B82"/>
    <w:rsid w:val="009D6F0C"/>
    <w:rsid w:val="00DD5B87"/>
    <w:rsid w:val="00E74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27F"/>
    <w:rPr>
      <w:b/>
      <w:bCs/>
    </w:rPr>
  </w:style>
  <w:style w:type="paragraph" w:styleId="a5">
    <w:name w:val="No Spacing"/>
    <w:link w:val="a6"/>
    <w:uiPriority w:val="1"/>
    <w:qFormat/>
    <w:rsid w:val="003A2AC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A2ACD"/>
    <w:rPr>
      <w:rFonts w:eastAsiaTheme="minorEastAsia"/>
      <w:lang w:eastAsia="ru-RU"/>
    </w:rPr>
  </w:style>
  <w:style w:type="character" w:customStyle="1" w:styleId="2">
    <w:name w:val="Основной текст (2)"/>
    <w:basedOn w:val="a0"/>
    <w:rsid w:val="003A2A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</cp:lastModifiedBy>
  <cp:revision>6</cp:revision>
  <dcterms:created xsi:type="dcterms:W3CDTF">2016-11-10T17:26:00Z</dcterms:created>
  <dcterms:modified xsi:type="dcterms:W3CDTF">2016-11-13T17:59:00Z</dcterms:modified>
</cp:coreProperties>
</file>